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5691" w14:textId="3FA8BB46" w:rsidR="00FC6D5A" w:rsidRDefault="00FC6D5A" w:rsidP="00FC6D5A">
      <w:pPr>
        <w:pStyle w:val="SAPHlavn"/>
        <w:widowControl/>
        <w:ind w:left="0" w:firstLine="0"/>
        <w:rPr>
          <w:rFonts w:ascii="Garamond" w:hAnsi="Garamond"/>
        </w:rPr>
      </w:pPr>
      <w:bookmarkStart w:id="0" w:name="_Toc103674489"/>
      <w:bookmarkStart w:id="1" w:name="_Toc110021112"/>
      <w:r w:rsidRPr="00FC6D5A">
        <w:rPr>
          <w:rFonts w:ascii="Garamond" w:hAnsi="Garamond"/>
        </w:rPr>
        <w:t xml:space="preserve">Príloha 6: Vyhlásenie odborníka </w:t>
      </w:r>
      <w:bookmarkEnd w:id="0"/>
      <w:bookmarkEnd w:id="1"/>
      <w:r w:rsidRPr="00FC6D5A">
        <w:rPr>
          <w:rFonts w:ascii="Garamond" w:hAnsi="Garamond"/>
        </w:rPr>
        <w:t xml:space="preserve"> </w:t>
      </w:r>
    </w:p>
    <w:p w14:paraId="4E6F6377" w14:textId="77777777" w:rsidR="0065223C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0CCAAA22" w14:textId="0CFB2E82" w:rsidR="00FC6D5A" w:rsidRDefault="0065223C" w:rsidP="00A05DD1">
      <w:pPr>
        <w:pStyle w:val="SAPHlavn"/>
        <w:widowControl/>
        <w:ind w:left="0" w:firstLine="0"/>
        <w:rPr>
          <w:rFonts w:ascii="Garamond" w:hAnsi="Garamond"/>
          <w:u w:val="single"/>
        </w:rPr>
      </w:pPr>
      <w:r w:rsidRPr="0065223C">
        <w:rPr>
          <w:rFonts w:ascii="Garamond" w:hAnsi="Garamond"/>
        </w:rPr>
        <w:t xml:space="preserve">Kľúčový odborník č. 1: </w:t>
      </w:r>
      <w:r w:rsidR="00A05DD1" w:rsidRPr="00A05DD1">
        <w:rPr>
          <w:rFonts w:ascii="Garamond" w:hAnsi="Garamond"/>
          <w:u w:val="single"/>
        </w:rPr>
        <w:t>Autorizovaný stavebný inžinier</w:t>
      </w:r>
    </w:p>
    <w:p w14:paraId="02BD2211" w14:textId="77777777" w:rsidR="00A05DD1" w:rsidRPr="00FC6D5A" w:rsidRDefault="00A05DD1" w:rsidP="00A05DD1">
      <w:pPr>
        <w:pStyle w:val="SAPHlavn"/>
        <w:widowControl/>
        <w:ind w:left="0" w:firstLine="0"/>
        <w:rPr>
          <w:rFonts w:ascii="Garamond" w:hAnsi="Garamond"/>
          <w:sz w:val="22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569"/>
        <w:gridCol w:w="7909"/>
      </w:tblGrid>
      <w:tr w:rsidR="00FC6D5A" w:rsidRPr="0065223C" w14:paraId="4D72D6FF" w14:textId="77777777" w:rsidTr="00A05DD1">
        <w:trPr>
          <w:trHeight w:val="297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ED8955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Označenie pozície Odborníka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A62F4" w14:textId="503498CA" w:rsidR="00FC6D5A" w:rsidRPr="0065223C" w:rsidRDefault="00A05DD1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A05DD1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>Autorizovaný stavebný inžinier</w:t>
            </w:r>
          </w:p>
        </w:tc>
      </w:tr>
      <w:tr w:rsidR="00FC6D5A" w:rsidRPr="0065223C" w14:paraId="585B3EEC" w14:textId="77777777" w:rsidTr="00A05DD1">
        <w:trPr>
          <w:trHeight w:val="273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AEE2D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Meno a priezvisko odborníka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1CCD1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3165CA81" w14:textId="77777777" w:rsidTr="00A05DD1">
        <w:trPr>
          <w:trHeight w:val="276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89CB23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Súčasná pracovná pozícia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2CAA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7158D78E" w14:textId="77777777" w:rsidTr="00A05DD1">
        <w:trPr>
          <w:trHeight w:val="276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167C2C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Zamestnávateľ odborníka / vzťah odborníka k uchádzačovi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67E7F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A05DD1">
              <w:rPr>
                <w:rFonts w:ascii="Garamond" w:hAnsi="Garamond" w:cs="Arial"/>
                <w:sz w:val="20"/>
                <w:szCs w:val="20"/>
                <w:lang w:eastAsia="en-US"/>
              </w:rPr>
              <w:t>]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</w:p>
          <w:p w14:paraId="344FB829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</w:tbl>
    <w:p w14:paraId="2ACA0F1B" w14:textId="77777777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</w:p>
    <w:p w14:paraId="24B24432" w14:textId="7AE33B21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  <w:r w:rsidRPr="00FC6D5A">
        <w:rPr>
          <w:rFonts w:ascii="Garamond" w:hAnsi="Garamond" w:cs="Arial"/>
          <w:sz w:val="22"/>
        </w:rPr>
        <w:t>Týmto vyhlasujem, že všetky informácie a údaje uvedené v tomto vyhlásení sú úplné a</w:t>
      </w:r>
      <w:r w:rsidR="0065223C">
        <w:rPr>
          <w:rFonts w:ascii="Garamond" w:hAnsi="Garamond" w:cs="Arial"/>
          <w:sz w:val="22"/>
        </w:rPr>
        <w:t> </w:t>
      </w:r>
      <w:r w:rsidRPr="00FC6D5A">
        <w:rPr>
          <w:rFonts w:ascii="Garamond" w:hAnsi="Garamond" w:cs="Arial"/>
          <w:sz w:val="22"/>
        </w:rPr>
        <w:t>pravdivé</w:t>
      </w:r>
      <w:r w:rsidR="0065223C">
        <w:rPr>
          <w:rFonts w:ascii="Garamond" w:hAnsi="Garamond" w:cs="Arial"/>
          <w:sz w:val="22"/>
        </w:rPr>
        <w:t>, a budem</w:t>
      </w:r>
      <w:r w:rsidR="0065223C" w:rsidRPr="0065223C">
        <w:rPr>
          <w:rFonts w:ascii="Garamond" w:hAnsi="Garamond" w:cs="Arial"/>
          <w:sz w:val="22"/>
        </w:rPr>
        <w:t xml:space="preserve"> poskytovať služby riadne, zodpovedne a v zmysle zmluvných podmienok počas celej doby platnosti zmluvy</w:t>
      </w:r>
    </w:p>
    <w:p w14:paraId="65EEED48" w14:textId="0FB1D4C9" w:rsidR="00FC6D5A" w:rsidRPr="00FC6D5A" w:rsidRDefault="00FC6D5A" w:rsidP="00FC6D5A">
      <w:pPr>
        <w:spacing w:after="120"/>
        <w:jc w:val="both"/>
        <w:rPr>
          <w:rFonts w:ascii="Garamond" w:hAnsi="Garamond"/>
          <w:sz w:val="22"/>
        </w:rPr>
      </w:pPr>
      <w:r w:rsidRPr="00FC6D5A">
        <w:rPr>
          <w:rFonts w:ascii="Garamond" w:hAnsi="Garamond" w:cs="Arial"/>
          <w:sz w:val="22"/>
        </w:rPr>
        <w:t xml:space="preserve">Zároveň vyhlasujem, že som držiteľom </w:t>
      </w:r>
      <w:r w:rsidR="00A05DD1" w:rsidRPr="00A05DD1">
        <w:rPr>
          <w:rFonts w:ascii="Garamond" w:hAnsi="Garamond" w:cs="Calibri"/>
          <w:sz w:val="22"/>
        </w:rPr>
        <w:t xml:space="preserve">oprávnenia autorizovaný stavebný inžinier v kategórii Komplexné architektonické a inžinierske služby a súvisiace technické poradenstvo ( A1 ) podľa zákona č. 138/1992 Z. z. o autorizovaných architektoch a autorizovaných stavebných inžinieroch v znení neskorších predpisov </w:t>
      </w:r>
      <w:r w:rsidRPr="00FC6D5A">
        <w:rPr>
          <w:rFonts w:ascii="Garamond" w:hAnsi="Garamond"/>
          <w:sz w:val="22"/>
        </w:rPr>
        <w:t xml:space="preserve">alebo mám ekvivalentnú odbornú spôsobilosť či odbornú kvalifikáciu podľa príslušných právnych predpisov, čo preukazujem dokladom priloženým ako Príloha č. 1 tohto vyhlásenia.       </w:t>
      </w:r>
    </w:p>
    <w:p w14:paraId="1A11C910" w14:textId="77777777" w:rsidR="00FC6D5A" w:rsidRPr="00FC6D5A" w:rsidRDefault="00FC6D5A" w:rsidP="00FC6D5A">
      <w:pPr>
        <w:jc w:val="both"/>
        <w:rPr>
          <w:rFonts w:ascii="Garamond" w:hAnsi="Garamond" w:cs="Arial"/>
          <w:sz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726"/>
      </w:tblGrid>
      <w:tr w:rsidR="00FC6D5A" w:rsidRPr="00FC6D5A" w14:paraId="1AD297AB" w14:textId="77777777" w:rsidTr="005C6C9F">
        <w:tc>
          <w:tcPr>
            <w:tcW w:w="4531" w:type="dxa"/>
          </w:tcPr>
          <w:p w14:paraId="375B1F7D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 xml:space="preserve">Miesto: </w:t>
            </w:r>
          </w:p>
          <w:p w14:paraId="3DD3CC7C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Dátum:</w:t>
            </w:r>
            <w:r w:rsidRPr="00FC6D5A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0158953B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E61A64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3354504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_________________________________________</w:t>
            </w:r>
          </w:p>
          <w:p w14:paraId="6DA5917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[</w:t>
            </w:r>
            <w:r w:rsidRPr="00FC6D5A">
              <w:rPr>
                <w:rFonts w:ascii="Garamond" w:hAnsi="Garamond"/>
                <w:i/>
                <w:iCs/>
                <w:sz w:val="22"/>
                <w:szCs w:val="22"/>
                <w:highlight w:val="lightGray"/>
              </w:rPr>
              <w:t>meno a vlastnoručný podpis Odborníka</w:t>
            </w:r>
            <w:r w:rsidRPr="00FC6D5A">
              <w:rPr>
                <w:rFonts w:ascii="Garamond" w:hAnsi="Garamond"/>
                <w:sz w:val="22"/>
                <w:szCs w:val="22"/>
              </w:rPr>
              <w:t>]</w:t>
            </w:r>
          </w:p>
          <w:p w14:paraId="03CAEC29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C114C7F" w14:textId="77777777" w:rsidR="00FC6D5A" w:rsidRPr="00FC6D5A" w:rsidRDefault="00FC6D5A" w:rsidP="00FC6D5A">
      <w:pPr>
        <w:jc w:val="both"/>
        <w:rPr>
          <w:rFonts w:ascii="Garamond" w:hAnsi="Garamond"/>
          <w:sz w:val="22"/>
        </w:rPr>
      </w:pPr>
    </w:p>
    <w:p w14:paraId="5EB061A7" w14:textId="64F25018" w:rsidR="00FC6D5A" w:rsidRPr="00FC6D5A" w:rsidRDefault="00FC6D5A" w:rsidP="00FC6D5A">
      <w:pPr>
        <w:jc w:val="both"/>
        <w:rPr>
          <w:rFonts w:ascii="Garamond" w:hAnsi="Garamond"/>
          <w:sz w:val="22"/>
        </w:rPr>
      </w:pPr>
      <w:r w:rsidRPr="00FC6D5A">
        <w:rPr>
          <w:rFonts w:ascii="Garamond" w:hAnsi="Garamond"/>
          <w:sz w:val="22"/>
        </w:rPr>
        <w:t xml:space="preserve">Príloha 1 - </w:t>
      </w:r>
      <w:r w:rsidRPr="00FC6D5A">
        <w:rPr>
          <w:rFonts w:ascii="Garamond" w:hAnsi="Garamond" w:cs="Arial"/>
          <w:sz w:val="22"/>
        </w:rPr>
        <w:t xml:space="preserve">Oprávnenie </w:t>
      </w:r>
      <w:r w:rsidR="00A05DD1" w:rsidRPr="00A05DD1">
        <w:rPr>
          <w:rFonts w:ascii="Garamond" w:hAnsi="Garamond" w:cs="Arial"/>
          <w:sz w:val="22"/>
        </w:rPr>
        <w:t>autorizovaný stavebný inžinier v kategórii Komplexné architektonické a inžinierske služby a súvisiace technické poradenstvo ( A1 )</w:t>
      </w:r>
      <w:r w:rsidRPr="00FC6D5A">
        <w:rPr>
          <w:rFonts w:ascii="Garamond" w:hAnsi="Garamond"/>
          <w:sz w:val="22"/>
        </w:rPr>
        <w:t>alebo ekvivalentný doklad</w:t>
      </w:r>
    </w:p>
    <w:p w14:paraId="53C52E34" w14:textId="1A974BD2" w:rsidR="0065223C" w:rsidRDefault="0065223C">
      <w:pPr>
        <w:spacing w:after="160" w:line="259" w:lineRule="auto"/>
        <w:rPr>
          <w:rFonts w:ascii="Garamond" w:hAnsi="Garamond"/>
          <w:sz w:val="22"/>
        </w:rPr>
      </w:pPr>
    </w:p>
    <w:sectPr w:rsidR="0065223C" w:rsidSect="00A05DD1">
      <w:pgSz w:w="11906" w:h="16838"/>
      <w:pgMar w:top="1417" w:right="70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68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616BBF"/>
    <w:rsid w:val="0065223C"/>
    <w:rsid w:val="006D6C8A"/>
    <w:rsid w:val="00887F96"/>
    <w:rsid w:val="00955DE5"/>
    <w:rsid w:val="00A05DD1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2023-10-23T12:03:00Z</cp:lastPrinted>
  <dcterms:created xsi:type="dcterms:W3CDTF">2023-10-23T09:47:00Z</dcterms:created>
  <dcterms:modified xsi:type="dcterms:W3CDTF">2024-10-02T05:58:00Z</dcterms:modified>
</cp:coreProperties>
</file>